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E5CDC" w14:textId="77777777" w:rsidR="00A01EDC" w:rsidRDefault="00893768">
      <w:pPr>
        <w:tabs>
          <w:tab w:val="left" w:pos="1560"/>
        </w:tabs>
        <w:jc w:val="center"/>
        <w:rPr>
          <w:b/>
          <w:bCs/>
          <w:sz w:val="52"/>
          <w:szCs w:val="52"/>
        </w:rPr>
      </w:pPr>
      <w:r>
        <w:rPr>
          <w:b/>
          <w:bCs/>
          <w:sz w:val="52"/>
          <w:szCs w:val="52"/>
        </w:rPr>
        <w:t xml:space="preserve">Call for applications </w:t>
      </w:r>
    </w:p>
    <w:p w14:paraId="350D2184" w14:textId="77777777" w:rsidR="00A01EDC" w:rsidRDefault="00893768">
      <w:pPr>
        <w:jc w:val="center"/>
        <w:rPr>
          <w:sz w:val="36"/>
          <w:szCs w:val="36"/>
        </w:rPr>
      </w:pPr>
      <w:r>
        <w:rPr>
          <w:sz w:val="36"/>
          <w:szCs w:val="36"/>
        </w:rPr>
        <w:t>Practitioner Research Programme (PRP) 2026-2027</w:t>
      </w:r>
    </w:p>
    <w:p w14:paraId="53CB8444" w14:textId="77777777" w:rsidR="00A01EDC" w:rsidRDefault="00893768">
      <w:pPr>
        <w:jc w:val="center"/>
        <w:rPr>
          <w:sz w:val="36"/>
          <w:szCs w:val="36"/>
        </w:rPr>
      </w:pPr>
      <w:r>
        <w:rPr>
          <w:sz w:val="36"/>
          <w:szCs w:val="36"/>
        </w:rPr>
        <w:t xml:space="preserve">MPhil Year 1 Pathway </w:t>
      </w:r>
    </w:p>
    <w:p w14:paraId="419E1133" w14:textId="77777777" w:rsidR="00A01EDC" w:rsidRDefault="00893768">
      <w:r>
        <w:rPr>
          <w:noProof/>
        </w:rPr>
        <w:drawing>
          <wp:anchor distT="114300" distB="114300" distL="114300" distR="114300" simplePos="0" relativeHeight="251658240" behindDoc="0" locked="0" layoutInCell="1" hidden="0" allowOverlap="1" wp14:anchorId="7A1AB035" wp14:editId="6CE6E32D">
            <wp:simplePos x="0" y="0"/>
            <wp:positionH relativeFrom="column">
              <wp:posOffset>3514725</wp:posOffset>
            </wp:positionH>
            <wp:positionV relativeFrom="paragraph">
              <wp:posOffset>130750</wp:posOffset>
            </wp:positionV>
            <wp:extent cx="2971800" cy="1710388"/>
            <wp:effectExtent l="0" t="0" r="0" b="0"/>
            <wp:wrapSquare wrapText="bothSides" distT="114300" distB="11430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2971800" cy="1710388"/>
                    </a:xfrm>
                    <a:prstGeom prst="rect">
                      <a:avLst/>
                    </a:prstGeom>
                    <a:ln/>
                  </pic:spPr>
                </pic:pic>
              </a:graphicData>
            </a:graphic>
          </wp:anchor>
        </w:drawing>
      </w:r>
    </w:p>
    <w:p w14:paraId="6806ABF7" w14:textId="77777777" w:rsidR="00A01EDC" w:rsidRDefault="00893768">
      <w:pPr>
        <w:widowControl w:val="0"/>
        <w:spacing w:line="240" w:lineRule="auto"/>
        <w:ind w:left="-709" w:right="4115"/>
        <w:rPr>
          <w:b/>
          <w:bCs/>
          <w:sz w:val="20"/>
          <w:szCs w:val="20"/>
        </w:rPr>
      </w:pPr>
      <w:r>
        <w:rPr>
          <w:b/>
          <w:bCs/>
          <w:sz w:val="20"/>
          <w:szCs w:val="20"/>
        </w:rPr>
        <w:t>About the Practitioner Research Programme MPhil Pathways</w:t>
      </w:r>
    </w:p>
    <w:p w14:paraId="630005C9" w14:textId="77777777" w:rsidR="00A01EDC" w:rsidRDefault="00A01EDC">
      <w:pPr>
        <w:widowControl w:val="0"/>
        <w:spacing w:line="240" w:lineRule="auto"/>
        <w:ind w:left="-709" w:right="4115"/>
        <w:rPr>
          <w:b/>
          <w:bCs/>
          <w:sz w:val="20"/>
          <w:szCs w:val="20"/>
        </w:rPr>
      </w:pPr>
    </w:p>
    <w:p w14:paraId="12EACECF" w14:textId="77777777" w:rsidR="00A01EDC" w:rsidRDefault="00893768">
      <w:pPr>
        <w:widowControl w:val="0"/>
        <w:spacing w:line="240" w:lineRule="auto"/>
        <w:ind w:left="-709" w:right="4115"/>
        <w:rPr>
          <w:sz w:val="20"/>
          <w:szCs w:val="20"/>
        </w:rPr>
      </w:pPr>
      <w:r>
        <w:rPr>
          <w:sz w:val="20"/>
          <w:szCs w:val="20"/>
        </w:rPr>
        <w:t xml:space="preserve">The National Practitioner Research Programme (PRP) has been funded at several levels by the Education Training Foundation (ETF) since 2009 and continues to be sponsored by the ETF. The PRP supports practitioners in the further education (FE) and skills sector across England to improve the quality of vocational education through practice-focused educational research.  </w:t>
      </w:r>
    </w:p>
    <w:p w14:paraId="550C860F" w14:textId="77777777" w:rsidR="00A01EDC" w:rsidRDefault="00893768">
      <w:pPr>
        <w:widowControl w:val="0"/>
        <w:spacing w:line="240" w:lineRule="auto"/>
        <w:ind w:left="-709" w:right="4115"/>
        <w:rPr>
          <w:sz w:val="20"/>
          <w:szCs w:val="20"/>
        </w:rPr>
      </w:pPr>
      <w:r>
        <w:rPr>
          <w:sz w:val="20"/>
          <w:szCs w:val="20"/>
        </w:rPr>
        <w:t>The PRP is delivered in partnership with the University of Sunderland’s Centre of Excellence in Teacher Training (SUNCETT).</w:t>
      </w:r>
    </w:p>
    <w:p w14:paraId="5C7FC364" w14:textId="77777777" w:rsidR="00A01EDC" w:rsidRDefault="00893768">
      <w:pPr>
        <w:widowControl w:val="0"/>
        <w:spacing w:line="240" w:lineRule="auto"/>
        <w:ind w:left="-709" w:right="4115"/>
        <w:rPr>
          <w:sz w:val="20"/>
          <w:szCs w:val="20"/>
        </w:rPr>
      </w:pPr>
      <w:r>
        <w:rPr>
          <w:sz w:val="20"/>
          <w:szCs w:val="20"/>
        </w:rPr>
        <w:t xml:space="preserve">  </w:t>
      </w:r>
    </w:p>
    <w:p w14:paraId="2C77BA48" w14:textId="77777777" w:rsidR="00A01EDC" w:rsidRDefault="00893768">
      <w:pPr>
        <w:widowControl w:val="0"/>
        <w:spacing w:line="240" w:lineRule="auto"/>
        <w:ind w:left="-709" w:right="4115"/>
        <w:rPr>
          <w:sz w:val="20"/>
          <w:szCs w:val="20"/>
        </w:rPr>
      </w:pPr>
      <w:r>
        <w:rPr>
          <w:sz w:val="20"/>
          <w:szCs w:val="20"/>
        </w:rPr>
        <w:t xml:space="preserve">The PRP MPhil Year 1 offers those who want to explore the world of </w:t>
      </w:r>
      <w:proofErr w:type="gramStart"/>
      <w:r>
        <w:rPr>
          <w:sz w:val="20"/>
          <w:szCs w:val="20"/>
        </w:rPr>
        <w:t>Educational</w:t>
      </w:r>
      <w:proofErr w:type="gramEnd"/>
      <w:r>
        <w:rPr>
          <w:sz w:val="20"/>
          <w:szCs w:val="20"/>
        </w:rPr>
        <w:t xml:space="preserve"> research a “Launch Point” to begin or restart their research journey as a postgraduate research degree student at MPhil Level. It provides a series of intensive research training through three in-person Residential Research Development Workshops (See below for dates)</w:t>
      </w:r>
      <w:r>
        <w:rPr>
          <w:noProof/>
        </w:rPr>
        <w:drawing>
          <wp:anchor distT="114300" distB="114300" distL="114300" distR="114300" simplePos="0" relativeHeight="251659264" behindDoc="0" locked="0" layoutInCell="1" hidden="0" allowOverlap="1" wp14:anchorId="70A63459" wp14:editId="3333360A">
            <wp:simplePos x="0" y="0"/>
            <wp:positionH relativeFrom="column">
              <wp:posOffset>3514725</wp:posOffset>
            </wp:positionH>
            <wp:positionV relativeFrom="paragraph">
              <wp:posOffset>574363</wp:posOffset>
            </wp:positionV>
            <wp:extent cx="2971800" cy="1983835"/>
            <wp:effectExtent l="0" t="0" r="0" b="0"/>
            <wp:wrapSquare wrapText="bothSides" distT="114300" distB="114300" distL="114300" distR="114300"/>
            <wp:docPr id="2"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9"/>
                    <a:srcRect/>
                    <a:stretch>
                      <a:fillRect/>
                    </a:stretch>
                  </pic:blipFill>
                  <pic:spPr>
                    <a:xfrm>
                      <a:off x="0" y="0"/>
                      <a:ext cx="2971800" cy="1983835"/>
                    </a:xfrm>
                    <a:prstGeom prst="rect">
                      <a:avLst/>
                    </a:prstGeom>
                    <a:ln/>
                  </pic:spPr>
                </pic:pic>
              </a:graphicData>
            </a:graphic>
          </wp:anchor>
        </w:drawing>
      </w:r>
    </w:p>
    <w:p w14:paraId="083225AA" w14:textId="77777777" w:rsidR="00A01EDC" w:rsidRDefault="00A01EDC">
      <w:pPr>
        <w:widowControl w:val="0"/>
        <w:spacing w:line="240" w:lineRule="auto"/>
        <w:ind w:left="-709" w:right="4115"/>
        <w:rPr>
          <w:sz w:val="20"/>
          <w:szCs w:val="20"/>
        </w:rPr>
      </w:pPr>
    </w:p>
    <w:p w14:paraId="06DBA581" w14:textId="77777777" w:rsidR="00A01EDC" w:rsidRDefault="00893768">
      <w:pPr>
        <w:widowControl w:val="0"/>
        <w:spacing w:line="240" w:lineRule="auto"/>
        <w:ind w:left="-709" w:right="4115"/>
        <w:rPr>
          <w:sz w:val="20"/>
          <w:szCs w:val="20"/>
        </w:rPr>
      </w:pPr>
      <w:r>
        <w:rPr>
          <w:sz w:val="20"/>
          <w:szCs w:val="20"/>
        </w:rPr>
        <w:t xml:space="preserve">The PRP MPhil Pathway offers a Two-Year intensive research training and internship programme which involves attendance at 6 in-person Residential Research Development Workshops over a period of Two-Years. This </w:t>
      </w:r>
      <w:proofErr w:type="gramStart"/>
      <w:r>
        <w:rPr>
          <w:sz w:val="20"/>
          <w:szCs w:val="20"/>
        </w:rPr>
        <w:t>support  includes</w:t>
      </w:r>
      <w:proofErr w:type="gramEnd"/>
      <w:r>
        <w:rPr>
          <w:sz w:val="20"/>
          <w:szCs w:val="20"/>
        </w:rPr>
        <w:t xml:space="preserve"> mentor support, supervision and tutorials between Workshops.</w:t>
      </w:r>
    </w:p>
    <w:p w14:paraId="336908ED" w14:textId="77777777" w:rsidR="00A01EDC" w:rsidRDefault="00A01EDC">
      <w:pPr>
        <w:widowControl w:val="0"/>
        <w:spacing w:line="240" w:lineRule="auto"/>
        <w:ind w:left="-709" w:right="4115"/>
        <w:rPr>
          <w:sz w:val="20"/>
          <w:szCs w:val="20"/>
        </w:rPr>
      </w:pPr>
    </w:p>
    <w:p w14:paraId="5F883560" w14:textId="77777777" w:rsidR="00A01EDC" w:rsidRDefault="00893768">
      <w:pPr>
        <w:widowControl w:val="0"/>
        <w:spacing w:line="240" w:lineRule="auto"/>
        <w:ind w:left="-709" w:right="4115"/>
        <w:rPr>
          <w:b/>
          <w:bCs/>
          <w:sz w:val="20"/>
          <w:szCs w:val="20"/>
        </w:rPr>
      </w:pPr>
      <w:r>
        <w:rPr>
          <w:b/>
          <w:bCs/>
          <w:sz w:val="20"/>
          <w:szCs w:val="20"/>
        </w:rPr>
        <w:t>Fund information</w:t>
      </w:r>
    </w:p>
    <w:p w14:paraId="07749672" w14:textId="77777777" w:rsidR="00A01EDC" w:rsidRDefault="00A01EDC">
      <w:pPr>
        <w:widowControl w:val="0"/>
        <w:spacing w:line="240" w:lineRule="auto"/>
        <w:ind w:left="-709" w:right="4115"/>
        <w:rPr>
          <w:b/>
          <w:bCs/>
          <w:sz w:val="20"/>
          <w:szCs w:val="20"/>
        </w:rPr>
      </w:pPr>
    </w:p>
    <w:p w14:paraId="1EBC3C7A" w14:textId="77777777" w:rsidR="00A01EDC" w:rsidRDefault="00893768">
      <w:pPr>
        <w:widowControl w:val="0"/>
        <w:spacing w:line="240" w:lineRule="auto"/>
        <w:ind w:left="-709" w:right="4115"/>
        <w:rPr>
          <w:sz w:val="20"/>
          <w:szCs w:val="20"/>
        </w:rPr>
      </w:pPr>
      <w:r>
        <w:rPr>
          <w:sz w:val="20"/>
          <w:szCs w:val="20"/>
        </w:rPr>
        <w:t xml:space="preserve">The PRP MPhil Year 1(2026-2027) includes ETF funding to cover the costs of your overnight accommodation, breakfast and lunch on the MA Phil. All evening meals, additional </w:t>
      </w:r>
      <w:proofErr w:type="spellStart"/>
      <w:r>
        <w:rPr>
          <w:sz w:val="20"/>
          <w:szCs w:val="20"/>
        </w:rPr>
        <w:t>nights</w:t>
      </w:r>
      <w:proofErr w:type="spellEnd"/>
      <w:r>
        <w:rPr>
          <w:sz w:val="20"/>
          <w:szCs w:val="20"/>
        </w:rPr>
        <w:t xml:space="preserve"> accommodation and travel must be covered by the successful applicant or the successful applicant’s organisation.</w:t>
      </w:r>
      <w:r>
        <w:rPr>
          <w:noProof/>
        </w:rPr>
        <w:drawing>
          <wp:anchor distT="114300" distB="114300" distL="114300" distR="114300" simplePos="0" relativeHeight="251660288" behindDoc="0" locked="0" layoutInCell="1" hidden="0" allowOverlap="1" wp14:anchorId="4EACF346" wp14:editId="5BFDB5DF">
            <wp:simplePos x="0" y="0"/>
            <wp:positionH relativeFrom="column">
              <wp:posOffset>3514725</wp:posOffset>
            </wp:positionH>
            <wp:positionV relativeFrom="paragraph">
              <wp:posOffset>749312</wp:posOffset>
            </wp:positionV>
            <wp:extent cx="2971800" cy="1771159"/>
            <wp:effectExtent l="0" t="0" r="0" b="0"/>
            <wp:wrapSquare wrapText="bothSides" distT="114300" distB="114300" distL="114300" distR="11430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
                    <a:srcRect/>
                    <a:stretch>
                      <a:fillRect/>
                    </a:stretch>
                  </pic:blipFill>
                  <pic:spPr>
                    <a:xfrm>
                      <a:off x="0" y="0"/>
                      <a:ext cx="2971800" cy="1771159"/>
                    </a:xfrm>
                    <a:prstGeom prst="rect">
                      <a:avLst/>
                    </a:prstGeom>
                    <a:ln/>
                  </pic:spPr>
                </pic:pic>
              </a:graphicData>
            </a:graphic>
          </wp:anchor>
        </w:drawing>
      </w:r>
    </w:p>
    <w:p w14:paraId="3668DC7A" w14:textId="77777777" w:rsidR="00A01EDC" w:rsidRDefault="00A01EDC">
      <w:pPr>
        <w:widowControl w:val="0"/>
        <w:spacing w:line="240" w:lineRule="auto"/>
        <w:ind w:left="-709" w:right="4115"/>
        <w:rPr>
          <w:sz w:val="20"/>
          <w:szCs w:val="20"/>
        </w:rPr>
      </w:pPr>
    </w:p>
    <w:p w14:paraId="6FDF0B16" w14:textId="77777777" w:rsidR="00A01EDC" w:rsidRDefault="00893768">
      <w:pPr>
        <w:widowControl w:val="0"/>
        <w:spacing w:line="240" w:lineRule="auto"/>
        <w:ind w:left="-709" w:right="4115"/>
        <w:rPr>
          <w:b/>
          <w:bCs/>
          <w:sz w:val="20"/>
          <w:szCs w:val="20"/>
        </w:rPr>
        <w:sectPr w:rsidR="00A01EDC">
          <w:headerReference w:type="default" r:id="rId11"/>
          <w:footerReference w:type="default" r:id="rId12"/>
          <w:pgSz w:w="12240" w:h="15840"/>
          <w:pgMar w:top="1440" w:right="1440" w:bottom="1440" w:left="1440" w:header="720" w:footer="720" w:gutter="0"/>
          <w:pgNumType w:start="1"/>
          <w:cols w:space="720"/>
        </w:sectPr>
      </w:pPr>
      <w:r>
        <w:rPr>
          <w:sz w:val="20"/>
          <w:szCs w:val="20"/>
        </w:rPr>
        <w:t>The MPhil PRP 2026-2027 includes ETF funding to cover the costs of your first year of a University of Sunderland Master of Philosophy (MPhil) Postgraduate Research Degree with the possibility of progressing to an MPhil Year 2 funded place.</w:t>
      </w:r>
    </w:p>
    <w:p w14:paraId="5AB931DE" w14:textId="77777777" w:rsidR="00A01EDC" w:rsidRDefault="00893768">
      <w:pPr>
        <w:widowControl w:val="0"/>
        <w:spacing w:line="240" w:lineRule="auto"/>
        <w:ind w:left="-709" w:right="4115"/>
        <w:rPr>
          <w:b/>
          <w:bCs/>
          <w:sz w:val="20"/>
          <w:szCs w:val="20"/>
        </w:rPr>
      </w:pPr>
      <w:r>
        <w:rPr>
          <w:b/>
          <w:bCs/>
          <w:sz w:val="20"/>
          <w:szCs w:val="20"/>
        </w:rPr>
        <w:lastRenderedPageBreak/>
        <w:t xml:space="preserve">Research Priorities </w:t>
      </w:r>
    </w:p>
    <w:p w14:paraId="0DBAFAA0" w14:textId="77777777" w:rsidR="00A01EDC" w:rsidRDefault="00A01EDC">
      <w:pPr>
        <w:widowControl w:val="0"/>
        <w:spacing w:line="240" w:lineRule="auto"/>
        <w:ind w:left="-709" w:right="4115"/>
        <w:rPr>
          <w:b/>
          <w:bCs/>
          <w:sz w:val="20"/>
          <w:szCs w:val="20"/>
        </w:rPr>
      </w:pPr>
    </w:p>
    <w:p w14:paraId="592D91F5" w14:textId="77777777" w:rsidR="00A01EDC" w:rsidRDefault="00893768">
      <w:pPr>
        <w:widowControl w:val="0"/>
        <w:spacing w:line="240" w:lineRule="auto"/>
        <w:ind w:left="-709" w:right="4115"/>
        <w:rPr>
          <w:sz w:val="20"/>
          <w:szCs w:val="20"/>
        </w:rPr>
      </w:pPr>
      <w:r>
        <w:rPr>
          <w:sz w:val="20"/>
          <w:szCs w:val="20"/>
        </w:rPr>
        <w:t>All proposed MPhil Year 1 supported educational research projects must address one or more of the following strategic priority areas:</w:t>
      </w:r>
    </w:p>
    <w:p w14:paraId="444548EF" w14:textId="77777777" w:rsidR="00A01EDC" w:rsidRDefault="00A01EDC">
      <w:pPr>
        <w:widowControl w:val="0"/>
        <w:spacing w:line="240" w:lineRule="auto"/>
        <w:ind w:left="-709" w:right="4115"/>
        <w:rPr>
          <w:sz w:val="20"/>
          <w:szCs w:val="20"/>
        </w:rPr>
      </w:pPr>
    </w:p>
    <w:p w14:paraId="310BC600" w14:textId="77777777" w:rsidR="00A01EDC" w:rsidRDefault="00893768">
      <w:pPr>
        <w:widowControl w:val="0"/>
        <w:numPr>
          <w:ilvl w:val="0"/>
          <w:numId w:val="2"/>
        </w:numPr>
        <w:spacing w:line="240" w:lineRule="auto"/>
        <w:ind w:right="4115"/>
        <w:rPr>
          <w:sz w:val="20"/>
          <w:szCs w:val="20"/>
        </w:rPr>
      </w:pPr>
      <w:r>
        <w:rPr>
          <w:sz w:val="20"/>
          <w:szCs w:val="20"/>
        </w:rPr>
        <w:t>Improving teaching/learning/assessment for young people, ‘Not in Education Employment or Training’ (NEET)</w:t>
      </w:r>
    </w:p>
    <w:p w14:paraId="2BB7CB4A" w14:textId="77777777" w:rsidR="00A01EDC" w:rsidRDefault="00893768">
      <w:pPr>
        <w:widowControl w:val="0"/>
        <w:numPr>
          <w:ilvl w:val="0"/>
          <w:numId w:val="2"/>
        </w:numPr>
        <w:spacing w:line="240" w:lineRule="auto"/>
        <w:ind w:right="4115"/>
        <w:rPr>
          <w:sz w:val="20"/>
          <w:szCs w:val="20"/>
        </w:rPr>
      </w:pPr>
      <w:r>
        <w:rPr>
          <w:sz w:val="20"/>
          <w:szCs w:val="20"/>
        </w:rPr>
        <w:t xml:space="preserve">Improving teaching/learning/assessment for learners with Special Educational Needs and Disabilities (SEND) </w:t>
      </w:r>
    </w:p>
    <w:p w14:paraId="44FE8ED4" w14:textId="77777777" w:rsidR="00A01EDC" w:rsidRDefault="00893768">
      <w:pPr>
        <w:widowControl w:val="0"/>
        <w:numPr>
          <w:ilvl w:val="0"/>
          <w:numId w:val="2"/>
        </w:numPr>
        <w:spacing w:line="240" w:lineRule="auto"/>
        <w:ind w:right="4115"/>
        <w:rPr>
          <w:rFonts w:ascii="Noto Sans Symbols" w:eastAsia="Noto Sans Symbols" w:hAnsi="Noto Sans Symbols" w:cs="Noto Sans Symbols"/>
          <w:sz w:val="20"/>
          <w:szCs w:val="20"/>
        </w:rPr>
      </w:pPr>
      <w:r>
        <w:rPr>
          <w:sz w:val="20"/>
          <w:szCs w:val="20"/>
        </w:rPr>
        <w:t xml:space="preserve">Inclusive Learning </w:t>
      </w:r>
    </w:p>
    <w:p w14:paraId="74BA36A6" w14:textId="77777777" w:rsidR="00A01EDC" w:rsidRDefault="00893768">
      <w:pPr>
        <w:widowControl w:val="0"/>
        <w:numPr>
          <w:ilvl w:val="0"/>
          <w:numId w:val="2"/>
        </w:numPr>
        <w:spacing w:line="240" w:lineRule="auto"/>
        <w:ind w:right="4115"/>
        <w:rPr>
          <w:rFonts w:ascii="Noto Sans Symbols" w:eastAsia="Noto Sans Symbols" w:hAnsi="Noto Sans Symbols" w:cs="Noto Sans Symbols"/>
          <w:sz w:val="20"/>
          <w:szCs w:val="20"/>
        </w:rPr>
      </w:pPr>
      <w:r>
        <w:rPr>
          <w:sz w:val="20"/>
          <w:szCs w:val="20"/>
        </w:rPr>
        <w:t xml:space="preserve">Teaching and learning in Vocational Education and Training </w:t>
      </w:r>
    </w:p>
    <w:p w14:paraId="26CF8421" w14:textId="77777777" w:rsidR="00A01EDC" w:rsidRDefault="00893768">
      <w:pPr>
        <w:widowControl w:val="0"/>
        <w:numPr>
          <w:ilvl w:val="0"/>
          <w:numId w:val="2"/>
        </w:numPr>
        <w:spacing w:line="240" w:lineRule="auto"/>
        <w:ind w:right="4115"/>
        <w:rPr>
          <w:sz w:val="20"/>
          <w:szCs w:val="20"/>
        </w:rPr>
      </w:pPr>
      <w:r>
        <w:rPr>
          <w:sz w:val="20"/>
          <w:szCs w:val="20"/>
        </w:rPr>
        <w:t>Professionalism</w:t>
      </w:r>
    </w:p>
    <w:p w14:paraId="020CA95A" w14:textId="77777777" w:rsidR="00A01EDC" w:rsidRDefault="00893768">
      <w:pPr>
        <w:widowControl w:val="0"/>
        <w:numPr>
          <w:ilvl w:val="0"/>
          <w:numId w:val="2"/>
        </w:numPr>
        <w:spacing w:line="240" w:lineRule="auto"/>
        <w:ind w:right="4115"/>
        <w:rPr>
          <w:sz w:val="20"/>
          <w:szCs w:val="20"/>
        </w:rPr>
      </w:pPr>
      <w:r>
        <w:rPr>
          <w:sz w:val="20"/>
          <w:szCs w:val="20"/>
        </w:rPr>
        <w:t>Sector leadership</w:t>
      </w:r>
    </w:p>
    <w:p w14:paraId="3AC9A07C" w14:textId="77777777" w:rsidR="00A01EDC" w:rsidRDefault="00A01EDC">
      <w:pPr>
        <w:widowControl w:val="0"/>
        <w:spacing w:line="240" w:lineRule="auto"/>
        <w:ind w:left="-709" w:right="4115"/>
        <w:rPr>
          <w:color w:val="000000"/>
          <w:sz w:val="20"/>
          <w:szCs w:val="20"/>
          <w:highlight w:val="yellow"/>
        </w:rPr>
      </w:pPr>
    </w:p>
    <w:p w14:paraId="641E9721" w14:textId="77777777" w:rsidR="00A01EDC" w:rsidRDefault="00893768">
      <w:pPr>
        <w:widowControl w:val="0"/>
        <w:spacing w:line="240" w:lineRule="auto"/>
        <w:ind w:left="-709" w:right="4115"/>
        <w:rPr>
          <w:b/>
          <w:bCs/>
          <w:sz w:val="20"/>
          <w:szCs w:val="20"/>
        </w:rPr>
      </w:pPr>
      <w:r>
        <w:rPr>
          <w:b/>
          <w:bCs/>
          <w:sz w:val="20"/>
          <w:szCs w:val="20"/>
        </w:rPr>
        <w:t>Application process</w:t>
      </w:r>
    </w:p>
    <w:p w14:paraId="0498B4EB" w14:textId="77777777" w:rsidR="00A01EDC" w:rsidRDefault="00893768">
      <w:pPr>
        <w:widowControl w:val="0"/>
        <w:spacing w:line="240" w:lineRule="auto"/>
        <w:ind w:left="-709" w:right="4115"/>
        <w:rPr>
          <w:sz w:val="20"/>
          <w:szCs w:val="20"/>
        </w:rPr>
      </w:pPr>
      <w:r>
        <w:rPr>
          <w:sz w:val="20"/>
          <w:szCs w:val="20"/>
        </w:rPr>
        <w:t xml:space="preserve">Teachers and leaders of vocational education who are currently working in the sector in England who are interested in being considered for a place on the PRP 2025-2026 should contact: </w:t>
      </w:r>
      <w:hyperlink r:id="rId13">
        <w:r>
          <w:rPr>
            <w:sz w:val="20"/>
            <w:szCs w:val="20"/>
            <w:u w:val="single"/>
          </w:rPr>
          <w:t>daniel.gregson@sunderland.ac.uk</w:t>
        </w:r>
      </w:hyperlink>
      <w:r>
        <w:rPr>
          <w:b/>
          <w:bCs/>
          <w:sz w:val="20"/>
          <w:szCs w:val="20"/>
        </w:rPr>
        <w:t xml:space="preserve"> </w:t>
      </w:r>
      <w:r>
        <w:rPr>
          <w:sz w:val="20"/>
          <w:szCs w:val="20"/>
        </w:rPr>
        <w:t>for further information.</w:t>
      </w:r>
    </w:p>
    <w:p w14:paraId="71614C5F" w14:textId="77777777" w:rsidR="00A01EDC" w:rsidRDefault="00A01EDC">
      <w:pPr>
        <w:widowControl w:val="0"/>
        <w:spacing w:line="240" w:lineRule="auto"/>
        <w:ind w:left="-709" w:right="4115"/>
        <w:rPr>
          <w:sz w:val="20"/>
          <w:szCs w:val="20"/>
        </w:rPr>
      </w:pPr>
    </w:p>
    <w:p w14:paraId="3CBBD0C6" w14:textId="77777777" w:rsidR="00A01EDC" w:rsidRDefault="00893768">
      <w:pPr>
        <w:widowControl w:val="0"/>
        <w:spacing w:line="240" w:lineRule="auto"/>
        <w:ind w:left="-709" w:right="4115"/>
        <w:rPr>
          <w:sz w:val="20"/>
          <w:szCs w:val="20"/>
        </w:rPr>
      </w:pPr>
      <w:r>
        <w:rPr>
          <w:sz w:val="20"/>
          <w:szCs w:val="20"/>
        </w:rPr>
        <w:t xml:space="preserve">The deadline for applications is </w:t>
      </w:r>
      <w:r>
        <w:rPr>
          <w:b/>
          <w:bCs/>
          <w:sz w:val="20"/>
          <w:szCs w:val="20"/>
        </w:rPr>
        <w:t>midnight on</w:t>
      </w:r>
    </w:p>
    <w:p w14:paraId="0C4503F0" w14:textId="77777777" w:rsidR="00A01EDC" w:rsidRDefault="00893768">
      <w:pPr>
        <w:widowControl w:val="0"/>
        <w:spacing w:line="240" w:lineRule="auto"/>
        <w:ind w:left="-709" w:right="4115"/>
        <w:rPr>
          <w:b/>
          <w:bCs/>
          <w:sz w:val="20"/>
          <w:szCs w:val="20"/>
        </w:rPr>
      </w:pPr>
      <w:r>
        <w:rPr>
          <w:b/>
          <w:bCs/>
          <w:sz w:val="20"/>
          <w:szCs w:val="20"/>
        </w:rPr>
        <w:t>Sunday 18th October 2026.</w:t>
      </w:r>
    </w:p>
    <w:p w14:paraId="4EB4D704" w14:textId="77777777" w:rsidR="00A01EDC" w:rsidRDefault="00A01EDC">
      <w:pPr>
        <w:widowControl w:val="0"/>
        <w:spacing w:line="240" w:lineRule="auto"/>
        <w:ind w:right="4115"/>
        <w:rPr>
          <w:b/>
          <w:bCs/>
          <w:sz w:val="20"/>
          <w:szCs w:val="20"/>
        </w:rPr>
      </w:pPr>
    </w:p>
    <w:p w14:paraId="0AA9A393" w14:textId="77777777" w:rsidR="00A01EDC" w:rsidRDefault="00893768">
      <w:pPr>
        <w:widowControl w:val="0"/>
        <w:tabs>
          <w:tab w:val="left" w:pos="1134"/>
        </w:tabs>
        <w:spacing w:line="240" w:lineRule="auto"/>
        <w:ind w:left="-709" w:right="4115"/>
        <w:rPr>
          <w:sz w:val="20"/>
          <w:szCs w:val="20"/>
        </w:rPr>
      </w:pPr>
      <w:r>
        <w:rPr>
          <w:b/>
          <w:bCs/>
          <w:sz w:val="20"/>
          <w:szCs w:val="20"/>
        </w:rPr>
        <w:t>Shortlisting dates:</w:t>
      </w:r>
      <w:r>
        <w:rPr>
          <w:b/>
          <w:bCs/>
          <w:sz w:val="20"/>
          <w:szCs w:val="20"/>
        </w:rPr>
        <w:tab/>
      </w:r>
      <w:r>
        <w:rPr>
          <w:sz w:val="20"/>
          <w:szCs w:val="20"/>
        </w:rPr>
        <w:t>Mon 19 and Tue 20 October 2026</w:t>
      </w:r>
    </w:p>
    <w:p w14:paraId="28F50031" w14:textId="77777777" w:rsidR="00A01EDC" w:rsidRDefault="00893768">
      <w:pPr>
        <w:widowControl w:val="0"/>
        <w:tabs>
          <w:tab w:val="left" w:pos="1134"/>
        </w:tabs>
        <w:spacing w:line="240" w:lineRule="auto"/>
        <w:ind w:left="-709" w:right="4115"/>
        <w:rPr>
          <w:sz w:val="20"/>
          <w:szCs w:val="20"/>
        </w:rPr>
      </w:pPr>
      <w:r>
        <w:rPr>
          <w:b/>
          <w:bCs/>
          <w:sz w:val="20"/>
          <w:szCs w:val="20"/>
        </w:rPr>
        <w:t xml:space="preserve">Interview dates: </w:t>
      </w:r>
      <w:r>
        <w:rPr>
          <w:sz w:val="20"/>
          <w:szCs w:val="20"/>
        </w:rPr>
        <w:t>Thursday 22nd, Friday 23rd and Monday 26th October 2026</w:t>
      </w:r>
    </w:p>
    <w:p w14:paraId="5A151DB5" w14:textId="77777777" w:rsidR="00A01EDC" w:rsidRDefault="00A01EDC">
      <w:pPr>
        <w:widowControl w:val="0"/>
        <w:tabs>
          <w:tab w:val="left" w:pos="1276"/>
        </w:tabs>
        <w:spacing w:line="240" w:lineRule="auto"/>
        <w:ind w:left="-709" w:right="4115"/>
        <w:rPr>
          <w:sz w:val="20"/>
          <w:szCs w:val="20"/>
        </w:rPr>
      </w:pPr>
    </w:p>
    <w:p w14:paraId="772194A6" w14:textId="77777777" w:rsidR="00A01EDC" w:rsidRDefault="00893768">
      <w:pPr>
        <w:widowControl w:val="0"/>
        <w:spacing w:line="240" w:lineRule="auto"/>
        <w:ind w:left="-709" w:right="4115"/>
        <w:rPr>
          <w:sz w:val="20"/>
          <w:szCs w:val="20"/>
        </w:rPr>
      </w:pPr>
      <w:r>
        <w:rPr>
          <w:sz w:val="20"/>
          <w:szCs w:val="20"/>
        </w:rPr>
        <w:t>Candidates will be notified of the outcome of interviews by Friday 30th October 2026.</w:t>
      </w:r>
    </w:p>
    <w:p w14:paraId="5E5093B9" w14:textId="77777777" w:rsidR="00A01EDC" w:rsidRDefault="00A01EDC">
      <w:pPr>
        <w:widowControl w:val="0"/>
        <w:spacing w:line="240" w:lineRule="auto"/>
        <w:ind w:left="-709" w:right="4115"/>
        <w:rPr>
          <w:sz w:val="20"/>
          <w:szCs w:val="20"/>
        </w:rPr>
      </w:pPr>
    </w:p>
    <w:p w14:paraId="543FFDF1" w14:textId="77777777" w:rsidR="00A01EDC" w:rsidRDefault="00893768">
      <w:pPr>
        <w:widowControl w:val="0"/>
        <w:spacing w:line="240" w:lineRule="auto"/>
        <w:ind w:left="-709" w:right="4"/>
        <w:rPr>
          <w:sz w:val="20"/>
          <w:szCs w:val="20"/>
        </w:rPr>
      </w:pPr>
      <w:r>
        <w:rPr>
          <w:sz w:val="20"/>
          <w:szCs w:val="20"/>
        </w:rPr>
        <w:t>For candidates who are shortlisted, interviews will be held on Teams (preferred) or via a provided mobile number. All PRP applicants are asked to ensure they are available on the above interview dates as it may not be possible to offer alternatives.</w:t>
      </w:r>
    </w:p>
    <w:p w14:paraId="35FDE94F" w14:textId="77777777" w:rsidR="00A01EDC" w:rsidRDefault="00A01EDC">
      <w:pPr>
        <w:widowControl w:val="0"/>
        <w:spacing w:line="240" w:lineRule="auto"/>
        <w:ind w:left="-709" w:right="4"/>
        <w:rPr>
          <w:sz w:val="20"/>
          <w:szCs w:val="20"/>
        </w:rPr>
      </w:pPr>
    </w:p>
    <w:p w14:paraId="68EC3E9C" w14:textId="77777777" w:rsidR="00A01EDC" w:rsidRDefault="00893768">
      <w:pPr>
        <w:widowControl w:val="0"/>
        <w:spacing w:line="240" w:lineRule="auto"/>
        <w:ind w:left="-709" w:right="4115"/>
        <w:rPr>
          <w:sz w:val="20"/>
          <w:szCs w:val="20"/>
        </w:rPr>
      </w:pPr>
      <w:r>
        <w:rPr>
          <w:sz w:val="20"/>
          <w:szCs w:val="20"/>
        </w:rPr>
        <w:t xml:space="preserve">To download a copy of the application </w:t>
      </w:r>
      <w:proofErr w:type="gramStart"/>
      <w:r>
        <w:rPr>
          <w:sz w:val="20"/>
          <w:szCs w:val="20"/>
        </w:rPr>
        <w:t>form</w:t>
      </w:r>
      <w:proofErr w:type="gramEnd"/>
      <w:r>
        <w:rPr>
          <w:sz w:val="20"/>
          <w:szCs w:val="20"/>
        </w:rPr>
        <w:t xml:space="preserve"> click here: </w:t>
      </w:r>
      <w:hyperlink r:id="rId14">
        <w:r>
          <w:rPr>
            <w:color w:val="1155CC"/>
            <w:sz w:val="20"/>
            <w:szCs w:val="20"/>
            <w:u w:val="single"/>
          </w:rPr>
          <w:t>https://docs.google.com/document/d/1nbFjucMXsy2qPIMsjI7x97sQgrq-1LF3/edit?usp=drive_link&amp;ouid=113051594374639637143&amp;rtpof=true&amp;sd=true</w:t>
        </w:r>
      </w:hyperlink>
      <w:r>
        <w:rPr>
          <w:sz w:val="20"/>
          <w:szCs w:val="20"/>
        </w:rPr>
        <w:t xml:space="preserve"> </w:t>
      </w:r>
    </w:p>
    <w:p w14:paraId="4A2AC861" w14:textId="77777777" w:rsidR="00A01EDC" w:rsidRDefault="00A01EDC">
      <w:pPr>
        <w:widowControl w:val="0"/>
        <w:spacing w:line="240" w:lineRule="auto"/>
        <w:ind w:left="-709" w:right="4115"/>
        <w:rPr>
          <w:b/>
          <w:bCs/>
          <w:sz w:val="20"/>
          <w:szCs w:val="20"/>
        </w:rPr>
      </w:pPr>
    </w:p>
    <w:p w14:paraId="665605AE" w14:textId="77777777" w:rsidR="00A01EDC" w:rsidRDefault="00893768">
      <w:pPr>
        <w:widowControl w:val="0"/>
        <w:spacing w:line="240" w:lineRule="auto"/>
        <w:ind w:left="-709" w:right="147"/>
        <w:rPr>
          <w:b/>
          <w:bCs/>
          <w:sz w:val="20"/>
          <w:szCs w:val="20"/>
        </w:rPr>
      </w:pPr>
      <w:r>
        <w:rPr>
          <w:b/>
          <w:bCs/>
          <w:sz w:val="20"/>
          <w:szCs w:val="20"/>
        </w:rPr>
        <w:t xml:space="preserve"> Scan the QR Code for a copy of the PRP 26 - 27 Application Form</w:t>
      </w:r>
    </w:p>
    <w:p w14:paraId="0D24D941" w14:textId="77777777" w:rsidR="00A01EDC" w:rsidRDefault="00A01EDC">
      <w:pPr>
        <w:widowControl w:val="0"/>
        <w:spacing w:line="240" w:lineRule="auto"/>
        <w:ind w:left="-709" w:right="147"/>
        <w:rPr>
          <w:b/>
          <w:bCs/>
          <w:sz w:val="20"/>
          <w:szCs w:val="20"/>
        </w:rPr>
      </w:pPr>
    </w:p>
    <w:p w14:paraId="59AF3B73" w14:textId="77777777" w:rsidR="00A01EDC" w:rsidRDefault="00893768">
      <w:pPr>
        <w:widowControl w:val="0"/>
        <w:spacing w:line="240" w:lineRule="auto"/>
        <w:ind w:left="-709" w:right="147"/>
        <w:rPr>
          <w:b/>
          <w:bCs/>
          <w:sz w:val="20"/>
          <w:szCs w:val="20"/>
        </w:rPr>
      </w:pPr>
      <w:r>
        <w:rPr>
          <w:b/>
          <w:bCs/>
          <w:noProof/>
          <w:sz w:val="20"/>
          <w:szCs w:val="20"/>
        </w:rPr>
        <w:drawing>
          <wp:inline distT="114300" distB="114300" distL="114300" distR="114300" wp14:anchorId="2F370600" wp14:editId="6CEE0D9B">
            <wp:extent cx="1100138" cy="1100138"/>
            <wp:effectExtent l="0" t="0" r="0" b="0"/>
            <wp:docPr id="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5"/>
                    <a:srcRect/>
                    <a:stretch>
                      <a:fillRect/>
                    </a:stretch>
                  </pic:blipFill>
                  <pic:spPr>
                    <a:xfrm>
                      <a:off x="0" y="0"/>
                      <a:ext cx="1100138" cy="1100138"/>
                    </a:xfrm>
                    <a:prstGeom prst="rect">
                      <a:avLst/>
                    </a:prstGeom>
                    <a:ln/>
                  </pic:spPr>
                </pic:pic>
              </a:graphicData>
            </a:graphic>
          </wp:inline>
        </w:drawing>
      </w:r>
    </w:p>
    <w:p w14:paraId="32888465" w14:textId="77777777" w:rsidR="00A01EDC" w:rsidRDefault="00893768">
      <w:pPr>
        <w:widowControl w:val="0"/>
        <w:spacing w:line="240" w:lineRule="auto"/>
        <w:ind w:left="-709" w:right="4115"/>
        <w:rPr>
          <w:sz w:val="20"/>
          <w:szCs w:val="20"/>
        </w:rPr>
      </w:pPr>
      <w:r>
        <w:rPr>
          <w:b/>
          <w:bCs/>
          <w:sz w:val="20"/>
          <w:szCs w:val="20"/>
        </w:rPr>
        <w:t>Residential Development workshops</w:t>
      </w:r>
    </w:p>
    <w:p w14:paraId="3A4BD375" w14:textId="77777777" w:rsidR="00A01EDC" w:rsidRDefault="00893768">
      <w:pPr>
        <w:widowControl w:val="0"/>
        <w:spacing w:line="240" w:lineRule="auto"/>
        <w:ind w:left="-709" w:right="4"/>
        <w:rPr>
          <w:sz w:val="20"/>
          <w:szCs w:val="20"/>
        </w:rPr>
      </w:pPr>
      <w:r>
        <w:rPr>
          <w:sz w:val="20"/>
          <w:szCs w:val="20"/>
        </w:rPr>
        <w:t xml:space="preserve">All successful applicants to the PRP are required to attend </w:t>
      </w:r>
      <w:r>
        <w:rPr>
          <w:b/>
          <w:bCs/>
          <w:sz w:val="20"/>
          <w:szCs w:val="20"/>
        </w:rPr>
        <w:t>three Intensive Research Training Residential Development Workshops in each year of their study</w:t>
      </w:r>
      <w:r>
        <w:rPr>
          <w:sz w:val="20"/>
          <w:szCs w:val="20"/>
        </w:rPr>
        <w:t>. While the costs of the delivery of these Workshops are covered by the ETF-SUNCETT PRP, the costs of travel to and from these events and subsistence are not.</w:t>
      </w:r>
    </w:p>
    <w:p w14:paraId="09FC1543" w14:textId="77777777" w:rsidR="00A01EDC" w:rsidRDefault="00A01EDC">
      <w:pPr>
        <w:widowControl w:val="0"/>
        <w:spacing w:line="240" w:lineRule="auto"/>
        <w:ind w:left="-709" w:right="4"/>
        <w:rPr>
          <w:sz w:val="20"/>
          <w:szCs w:val="20"/>
        </w:rPr>
      </w:pPr>
    </w:p>
    <w:p w14:paraId="26C85214" w14:textId="77777777" w:rsidR="00A01EDC" w:rsidRDefault="00893768">
      <w:pPr>
        <w:widowControl w:val="0"/>
        <w:spacing w:line="240" w:lineRule="auto"/>
        <w:ind w:left="-709" w:right="4"/>
        <w:rPr>
          <w:sz w:val="20"/>
          <w:szCs w:val="20"/>
        </w:rPr>
      </w:pPr>
      <w:r>
        <w:rPr>
          <w:sz w:val="20"/>
          <w:szCs w:val="20"/>
        </w:rPr>
        <w:lastRenderedPageBreak/>
        <w:t>Applicants must be available to attend workshops on the following dates:</w:t>
      </w:r>
    </w:p>
    <w:p w14:paraId="6E019F95" w14:textId="77777777" w:rsidR="00A01EDC" w:rsidRDefault="00A01EDC">
      <w:pPr>
        <w:widowControl w:val="0"/>
        <w:tabs>
          <w:tab w:val="left" w:pos="567"/>
        </w:tabs>
        <w:spacing w:line="240" w:lineRule="auto"/>
        <w:ind w:right="4"/>
        <w:rPr>
          <w:b/>
          <w:bCs/>
          <w:sz w:val="20"/>
          <w:szCs w:val="20"/>
        </w:rPr>
      </w:pPr>
    </w:p>
    <w:p w14:paraId="4F53FA8F" w14:textId="77777777" w:rsidR="00A01EDC" w:rsidRDefault="00A01EDC">
      <w:pPr>
        <w:widowControl w:val="0"/>
        <w:spacing w:line="240" w:lineRule="auto"/>
        <w:ind w:left="-709" w:right="4"/>
        <w:rPr>
          <w:sz w:val="20"/>
          <w:szCs w:val="20"/>
        </w:rPr>
      </w:pPr>
    </w:p>
    <w:p w14:paraId="63C01B49" w14:textId="77777777" w:rsidR="00A01EDC" w:rsidRDefault="00893768">
      <w:pPr>
        <w:widowControl w:val="0"/>
        <w:spacing w:line="240" w:lineRule="auto"/>
        <w:ind w:left="-709" w:right="4"/>
        <w:rPr>
          <w:b/>
          <w:bCs/>
          <w:sz w:val="20"/>
          <w:szCs w:val="20"/>
        </w:rPr>
      </w:pPr>
      <w:r>
        <w:rPr>
          <w:b/>
          <w:bCs/>
          <w:sz w:val="20"/>
          <w:szCs w:val="20"/>
        </w:rPr>
        <w:t>MPhil Year 1 2026- 2027</w:t>
      </w:r>
    </w:p>
    <w:p w14:paraId="5BE3A977" w14:textId="77777777" w:rsidR="00A01EDC" w:rsidRDefault="00A01EDC">
      <w:pPr>
        <w:widowControl w:val="0"/>
        <w:spacing w:line="240" w:lineRule="auto"/>
        <w:ind w:left="-709" w:right="4"/>
        <w:rPr>
          <w:b/>
          <w:bCs/>
          <w:sz w:val="20"/>
          <w:szCs w:val="20"/>
        </w:rPr>
      </w:pPr>
    </w:p>
    <w:p w14:paraId="47E9344A" w14:textId="77777777" w:rsidR="00A01EDC" w:rsidRDefault="00893768">
      <w:pPr>
        <w:widowControl w:val="0"/>
        <w:numPr>
          <w:ilvl w:val="0"/>
          <w:numId w:val="1"/>
        </w:numPr>
        <w:tabs>
          <w:tab w:val="left" w:pos="567"/>
        </w:tabs>
        <w:spacing w:line="240" w:lineRule="auto"/>
        <w:ind w:right="4"/>
        <w:rPr>
          <w:sz w:val="20"/>
          <w:szCs w:val="20"/>
        </w:rPr>
      </w:pPr>
      <w:r>
        <w:rPr>
          <w:sz w:val="20"/>
          <w:szCs w:val="20"/>
        </w:rPr>
        <w:t>Workshop 1: Tuesday the 24th - Friday 27th November 2026</w:t>
      </w:r>
    </w:p>
    <w:p w14:paraId="5887D099" w14:textId="77777777" w:rsidR="00A01EDC" w:rsidRDefault="00893768">
      <w:pPr>
        <w:widowControl w:val="0"/>
        <w:numPr>
          <w:ilvl w:val="0"/>
          <w:numId w:val="1"/>
        </w:numPr>
        <w:tabs>
          <w:tab w:val="left" w:pos="567"/>
        </w:tabs>
        <w:spacing w:line="240" w:lineRule="auto"/>
        <w:ind w:right="4"/>
        <w:rPr>
          <w:sz w:val="20"/>
          <w:szCs w:val="20"/>
        </w:rPr>
      </w:pPr>
      <w:r>
        <w:rPr>
          <w:sz w:val="20"/>
          <w:szCs w:val="20"/>
        </w:rPr>
        <w:t>Workshop 2: Wednesday the 27th - Friday 29th January 2027</w:t>
      </w:r>
      <w:r>
        <w:rPr>
          <w:sz w:val="20"/>
          <w:szCs w:val="20"/>
        </w:rPr>
        <w:tab/>
      </w:r>
    </w:p>
    <w:p w14:paraId="6D5A75FD" w14:textId="77777777" w:rsidR="00A01EDC" w:rsidRDefault="00893768">
      <w:pPr>
        <w:widowControl w:val="0"/>
        <w:numPr>
          <w:ilvl w:val="0"/>
          <w:numId w:val="1"/>
        </w:numPr>
        <w:tabs>
          <w:tab w:val="left" w:pos="567"/>
        </w:tabs>
        <w:spacing w:line="240" w:lineRule="auto"/>
        <w:ind w:right="4"/>
        <w:rPr>
          <w:sz w:val="20"/>
          <w:szCs w:val="20"/>
        </w:rPr>
      </w:pPr>
      <w:r>
        <w:rPr>
          <w:sz w:val="20"/>
          <w:szCs w:val="20"/>
        </w:rPr>
        <w:t>Workshop 3: Wednesday the 12th - Friday 14th May 2027</w:t>
      </w:r>
    </w:p>
    <w:p w14:paraId="426D6724" w14:textId="77777777" w:rsidR="00A01EDC" w:rsidRDefault="00A01EDC">
      <w:pPr>
        <w:widowControl w:val="0"/>
        <w:tabs>
          <w:tab w:val="left" w:pos="567"/>
        </w:tabs>
        <w:spacing w:line="240" w:lineRule="auto"/>
        <w:ind w:right="4"/>
      </w:pPr>
    </w:p>
    <w:sectPr w:rsidR="00A01EDC">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07106" w14:textId="77777777" w:rsidR="00893768" w:rsidRDefault="00893768">
      <w:pPr>
        <w:spacing w:line="240" w:lineRule="auto"/>
      </w:pPr>
      <w:r>
        <w:separator/>
      </w:r>
    </w:p>
  </w:endnote>
  <w:endnote w:type="continuationSeparator" w:id="0">
    <w:p w14:paraId="58839C7B" w14:textId="77777777" w:rsidR="00893768" w:rsidRDefault="008937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embedRegular r:id="rId1" w:fontKey="{8297CCAB-7FA3-48D3-90B7-B79EDE982680}"/>
  </w:font>
  <w:font w:name="Calibri">
    <w:panose1 w:val="020F0502020204030204"/>
    <w:charset w:val="00"/>
    <w:family w:val="swiss"/>
    <w:pitch w:val="variable"/>
    <w:sig w:usb0="E4002EFF" w:usb1="C200247B" w:usb2="00000009" w:usb3="00000000" w:csb0="000001FF" w:csb1="00000000"/>
    <w:embedRegular r:id="rId2" w:fontKey="{9550BFE4-81BD-4E63-A094-9126CCC48339}"/>
  </w:font>
  <w:font w:name="Cambria">
    <w:panose1 w:val="02040503050406030204"/>
    <w:charset w:val="00"/>
    <w:family w:val="roman"/>
    <w:pitch w:val="variable"/>
    <w:sig w:usb0="E00006FF" w:usb1="420024FF" w:usb2="02000000" w:usb3="00000000" w:csb0="0000019F" w:csb1="00000000"/>
    <w:embedRegular r:id="rId3" w:fontKey="{266D26C9-853D-40EB-A6D4-FA675FDFFB4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7BB7D" w14:textId="77777777" w:rsidR="00A01EDC" w:rsidRDefault="00893768">
    <w:pPr>
      <w:rPr>
        <w:sz w:val="10"/>
        <w:szCs w:val="10"/>
      </w:rPr>
    </w:pPr>
    <w:proofErr w:type="gramStart"/>
    <w:r>
      <w:rPr>
        <w:sz w:val="10"/>
        <w:szCs w:val="10"/>
      </w:rPr>
      <w:t>Flyer  Designed</w:t>
    </w:r>
    <w:proofErr w:type="gramEnd"/>
    <w:r>
      <w:rPr>
        <w:sz w:val="10"/>
        <w:szCs w:val="10"/>
      </w:rPr>
      <w:t xml:space="preserve"> by Daniel Gregson v1 28th May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3EA87" w14:textId="77777777" w:rsidR="00893768" w:rsidRDefault="00893768">
      <w:pPr>
        <w:spacing w:line="240" w:lineRule="auto"/>
      </w:pPr>
      <w:r>
        <w:separator/>
      </w:r>
    </w:p>
  </w:footnote>
  <w:footnote w:type="continuationSeparator" w:id="0">
    <w:p w14:paraId="1294A045" w14:textId="77777777" w:rsidR="00893768" w:rsidRDefault="0089376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28532" w14:textId="2D9709E1" w:rsidR="00A01EDC" w:rsidRDefault="00FE4A09">
    <w:pPr>
      <w:spacing w:line="240" w:lineRule="auto"/>
      <w:ind w:right="720"/>
    </w:pPr>
    <w:r w:rsidRPr="00FE4A09">
      <w:drawing>
        <wp:anchor distT="0" distB="0" distL="114300" distR="114300" simplePos="0" relativeHeight="251660288" behindDoc="1" locked="0" layoutInCell="1" allowOverlap="1" wp14:anchorId="1662C80B" wp14:editId="521B270F">
          <wp:simplePos x="0" y="0"/>
          <wp:positionH relativeFrom="page">
            <wp:align>right</wp:align>
          </wp:positionH>
          <wp:positionV relativeFrom="paragraph">
            <wp:posOffset>-457200</wp:posOffset>
          </wp:positionV>
          <wp:extent cx="1294130" cy="1051560"/>
          <wp:effectExtent l="0" t="0" r="1270" b="0"/>
          <wp:wrapTight wrapText="bothSides">
            <wp:wrapPolygon edited="0">
              <wp:start x="0" y="0"/>
              <wp:lineTo x="0" y="21130"/>
              <wp:lineTo x="21303" y="21130"/>
              <wp:lineTo x="21303" y="0"/>
              <wp:lineTo x="0" y="0"/>
            </wp:wrapPolygon>
          </wp:wrapTight>
          <wp:docPr id="20495881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588185" name=""/>
                  <pic:cNvPicPr/>
                </pic:nvPicPr>
                <pic:blipFill>
                  <a:blip r:embed="rId1">
                    <a:extLst>
                      <a:ext uri="{28A0092B-C50C-407E-A947-70E740481C1C}">
                        <a14:useLocalDpi xmlns:a14="http://schemas.microsoft.com/office/drawing/2010/main" val="0"/>
                      </a:ext>
                    </a:extLst>
                  </a:blip>
                  <a:stretch>
                    <a:fillRect/>
                  </a:stretch>
                </pic:blipFill>
                <pic:spPr>
                  <a:xfrm>
                    <a:off x="0" y="0"/>
                    <a:ext cx="1294130" cy="1051560"/>
                  </a:xfrm>
                  <a:prstGeom prst="rect">
                    <a:avLst/>
                  </a:prstGeom>
                </pic:spPr>
              </pic:pic>
            </a:graphicData>
          </a:graphic>
          <wp14:sizeRelH relativeFrom="margin">
            <wp14:pctWidth>0</wp14:pctWidth>
          </wp14:sizeRelH>
          <wp14:sizeRelV relativeFrom="margin">
            <wp14:pctHeight>0</wp14:pctHeight>
          </wp14:sizeRelV>
        </wp:anchor>
      </w:drawing>
    </w:r>
    <w:r w:rsidR="00893768">
      <w:rPr>
        <w:noProof/>
      </w:rPr>
      <w:drawing>
        <wp:anchor distT="114300" distB="114300" distL="114300" distR="114300" simplePos="0" relativeHeight="251659264" behindDoc="0" locked="0" layoutInCell="1" hidden="0" allowOverlap="1" wp14:anchorId="545EC468" wp14:editId="729B4E4E">
          <wp:simplePos x="0" y="0"/>
          <wp:positionH relativeFrom="column">
            <wp:posOffset>-685797</wp:posOffset>
          </wp:positionH>
          <wp:positionV relativeFrom="paragraph">
            <wp:posOffset>-329562</wp:posOffset>
          </wp:positionV>
          <wp:extent cx="1576070" cy="737235"/>
          <wp:effectExtent l="0" t="0" r="0" b="0"/>
          <wp:wrapNone/>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1576070" cy="73723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EF5D16"/>
    <w:multiLevelType w:val="multilevel"/>
    <w:tmpl w:val="BA340E6E"/>
    <w:lvl w:ilvl="0">
      <w:start w:val="1"/>
      <w:numFmt w:val="bullet"/>
      <w:lvlText w:val="●"/>
      <w:lvlJc w:val="left"/>
      <w:pPr>
        <w:ind w:left="11" w:hanging="360"/>
      </w:pPr>
      <w:rPr>
        <w:u w:val="none"/>
      </w:rPr>
    </w:lvl>
    <w:lvl w:ilvl="1">
      <w:start w:val="1"/>
      <w:numFmt w:val="bullet"/>
      <w:lvlText w:val="o"/>
      <w:lvlJc w:val="left"/>
      <w:pPr>
        <w:ind w:left="731" w:hanging="360"/>
      </w:pPr>
      <w:rPr>
        <w:u w:val="none"/>
      </w:rPr>
    </w:lvl>
    <w:lvl w:ilvl="2">
      <w:start w:val="1"/>
      <w:numFmt w:val="bullet"/>
      <w:lvlText w:val="▪"/>
      <w:lvlJc w:val="left"/>
      <w:pPr>
        <w:ind w:left="1451" w:hanging="360"/>
      </w:pPr>
      <w:rPr>
        <w:u w:val="none"/>
      </w:rPr>
    </w:lvl>
    <w:lvl w:ilvl="3">
      <w:start w:val="1"/>
      <w:numFmt w:val="bullet"/>
      <w:lvlText w:val="●"/>
      <w:lvlJc w:val="left"/>
      <w:pPr>
        <w:ind w:left="2171" w:hanging="360"/>
      </w:pPr>
      <w:rPr>
        <w:u w:val="none"/>
      </w:rPr>
    </w:lvl>
    <w:lvl w:ilvl="4">
      <w:start w:val="1"/>
      <w:numFmt w:val="bullet"/>
      <w:lvlText w:val="o"/>
      <w:lvlJc w:val="left"/>
      <w:pPr>
        <w:ind w:left="2891" w:hanging="360"/>
      </w:pPr>
      <w:rPr>
        <w:u w:val="none"/>
      </w:rPr>
    </w:lvl>
    <w:lvl w:ilvl="5">
      <w:start w:val="1"/>
      <w:numFmt w:val="bullet"/>
      <w:lvlText w:val="▪"/>
      <w:lvlJc w:val="left"/>
      <w:pPr>
        <w:ind w:left="3611" w:hanging="360"/>
      </w:pPr>
      <w:rPr>
        <w:u w:val="none"/>
      </w:rPr>
    </w:lvl>
    <w:lvl w:ilvl="6">
      <w:start w:val="1"/>
      <w:numFmt w:val="bullet"/>
      <w:lvlText w:val="●"/>
      <w:lvlJc w:val="left"/>
      <w:pPr>
        <w:ind w:left="4331" w:hanging="360"/>
      </w:pPr>
      <w:rPr>
        <w:u w:val="none"/>
      </w:rPr>
    </w:lvl>
    <w:lvl w:ilvl="7">
      <w:start w:val="1"/>
      <w:numFmt w:val="bullet"/>
      <w:lvlText w:val="o"/>
      <w:lvlJc w:val="left"/>
      <w:pPr>
        <w:ind w:left="5051" w:hanging="360"/>
      </w:pPr>
      <w:rPr>
        <w:u w:val="none"/>
      </w:rPr>
    </w:lvl>
    <w:lvl w:ilvl="8">
      <w:start w:val="1"/>
      <w:numFmt w:val="bullet"/>
      <w:lvlText w:val="▪"/>
      <w:lvlJc w:val="left"/>
      <w:pPr>
        <w:ind w:left="5771" w:hanging="360"/>
      </w:pPr>
      <w:rPr>
        <w:u w:val="none"/>
      </w:rPr>
    </w:lvl>
  </w:abstractNum>
  <w:abstractNum w:abstractNumId="1" w15:restartNumberingAfterBreak="0">
    <w:nsid w:val="63910CE5"/>
    <w:multiLevelType w:val="multilevel"/>
    <w:tmpl w:val="083E98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93866082">
    <w:abstractNumId w:val="1"/>
  </w:num>
  <w:num w:numId="2" w16cid:durableId="8437145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EDC"/>
    <w:rsid w:val="00582A23"/>
    <w:rsid w:val="00893768"/>
    <w:rsid w:val="00A01EDC"/>
    <w:rsid w:val="00FE4A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90391"/>
  <w15:docId w15:val="{1F1401C3-A639-4B91-A747-86A9A8CB8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FE4A09"/>
    <w:pPr>
      <w:tabs>
        <w:tab w:val="center" w:pos="4680"/>
        <w:tab w:val="right" w:pos="9360"/>
      </w:tabs>
      <w:spacing w:line="240" w:lineRule="auto"/>
    </w:pPr>
  </w:style>
  <w:style w:type="character" w:customStyle="1" w:styleId="HeaderChar">
    <w:name w:val="Header Char"/>
    <w:basedOn w:val="DefaultParagraphFont"/>
    <w:link w:val="Header"/>
    <w:uiPriority w:val="99"/>
    <w:rsid w:val="00FE4A09"/>
  </w:style>
  <w:style w:type="paragraph" w:styleId="Footer">
    <w:name w:val="footer"/>
    <w:basedOn w:val="Normal"/>
    <w:link w:val="FooterChar"/>
    <w:uiPriority w:val="99"/>
    <w:unhideWhenUsed/>
    <w:rsid w:val="00FE4A09"/>
    <w:pPr>
      <w:tabs>
        <w:tab w:val="center" w:pos="4680"/>
        <w:tab w:val="right" w:pos="9360"/>
      </w:tabs>
      <w:spacing w:line="240" w:lineRule="auto"/>
    </w:pPr>
  </w:style>
  <w:style w:type="character" w:customStyle="1" w:styleId="FooterChar">
    <w:name w:val="Footer Char"/>
    <w:basedOn w:val="DefaultParagraphFont"/>
    <w:link w:val="Footer"/>
    <w:uiPriority w:val="99"/>
    <w:rsid w:val="00FE4A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daniel.gregson@sunderland.ac.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docs.google.com/document/d/1nbFjucMXsy2qPIMsjI7x97sQgrq-1LF3/edit?usp=drive_link&amp;ouid=113051594374639637143&amp;rtpof=true&amp;sd=true"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YTFOVxj1B08b/RzQFtB5Lhzd0A==">CgMxLjA4AHIhMWVGYXdiX0Z6dENVTVdFMVowNi1ac1JVckl0enFKS1VB</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615</Words>
  <Characters>3599</Characters>
  <Application>Microsoft Office Word</Application>
  <DocSecurity>0</DocSecurity>
  <Lines>105</Lines>
  <Paragraphs>42</Paragraphs>
  <ScaleCrop>false</ScaleCrop>
  <Company/>
  <LinksUpToDate>false</LinksUpToDate>
  <CharactersWithSpaces>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Hyde</dc:creator>
  <cp:lastModifiedBy>Mark Hyde</cp:lastModifiedBy>
  <cp:revision>2</cp:revision>
  <dcterms:created xsi:type="dcterms:W3CDTF">2026-07-24T08:29:00Z</dcterms:created>
  <dcterms:modified xsi:type="dcterms:W3CDTF">2026-07-24T08:29:00Z</dcterms:modified>
</cp:coreProperties>
</file>